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2169" w14:textId="376F91F6" w:rsidR="00FD1AA4" w:rsidRDefault="00FD1AA4" w:rsidP="00CB79F0">
      <w:pPr>
        <w:ind w:firstLine="0"/>
        <w:rPr>
          <w:sz w:val="28"/>
          <w:szCs w:val="28"/>
        </w:rPr>
      </w:pPr>
      <w:bookmarkStart w:id="0" w:name="_GoBack"/>
      <w:bookmarkEnd w:id="0"/>
    </w:p>
    <w:p w14:paraId="2CCAB1EA" w14:textId="70420610" w:rsidR="008B34B6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EBA95B0" w14:textId="74B0A487" w:rsidR="008A4D24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3E42EDF6" w14:textId="28AFC4D2" w:rsidR="00D71D30" w:rsidRDefault="00D71D30" w:rsidP="008A4D24">
      <w:pPr>
        <w:ind w:firstLine="6379"/>
        <w:rPr>
          <w:sz w:val="28"/>
          <w:szCs w:val="28"/>
        </w:rPr>
      </w:pPr>
    </w:p>
    <w:p w14:paraId="10ABDA16" w14:textId="7D202FE8" w:rsidR="008B34B6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А.А.Варвашеня</w:t>
      </w:r>
      <w:proofErr w:type="spellEnd"/>
    </w:p>
    <w:p w14:paraId="56DACC65" w14:textId="46BCB843" w:rsidR="00B66F66" w:rsidRDefault="00B66F66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</w:t>
      </w:r>
    </w:p>
    <w:p w14:paraId="74886F81" w14:textId="50F5C253" w:rsidR="008B34B6" w:rsidRDefault="008B34B6" w:rsidP="009A331E">
      <w:pPr>
        <w:ind w:firstLine="0"/>
        <w:jc w:val="center"/>
        <w:rPr>
          <w:sz w:val="28"/>
          <w:szCs w:val="28"/>
        </w:rPr>
      </w:pPr>
    </w:p>
    <w:p w14:paraId="7F2CB7C6" w14:textId="77777777" w:rsidR="00B66F66" w:rsidRDefault="00B66F66" w:rsidP="009A331E">
      <w:pPr>
        <w:ind w:firstLine="0"/>
        <w:jc w:val="center"/>
        <w:rPr>
          <w:sz w:val="28"/>
          <w:szCs w:val="28"/>
        </w:rPr>
      </w:pPr>
    </w:p>
    <w:p w14:paraId="2D100B17" w14:textId="77182676" w:rsidR="009A331E" w:rsidRPr="00580BF0" w:rsidRDefault="009A331E" w:rsidP="009A331E">
      <w:pPr>
        <w:ind w:firstLine="0"/>
        <w:jc w:val="center"/>
        <w:rPr>
          <w:b/>
          <w:sz w:val="28"/>
          <w:szCs w:val="28"/>
        </w:rPr>
      </w:pPr>
      <w:r w:rsidRPr="00580BF0">
        <w:rPr>
          <w:b/>
          <w:sz w:val="28"/>
          <w:szCs w:val="28"/>
        </w:rPr>
        <w:t>ПРОГРАММНЫЕ ТРЕБОВАНИЯ</w:t>
      </w:r>
    </w:p>
    <w:p w14:paraId="428165C3" w14:textId="77777777" w:rsidR="00FD1AA4" w:rsidRDefault="000B6F63" w:rsidP="00B66F6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 экзамену</w:t>
      </w:r>
      <w:r w:rsidR="00580BF0" w:rsidRPr="00D71D30">
        <w:rPr>
          <w:sz w:val="28"/>
          <w:szCs w:val="28"/>
        </w:rPr>
        <w:t xml:space="preserve"> по учебн</w:t>
      </w:r>
      <w:r w:rsidR="00C54418">
        <w:rPr>
          <w:sz w:val="28"/>
          <w:szCs w:val="28"/>
        </w:rPr>
        <w:t xml:space="preserve">ой </w:t>
      </w:r>
      <w:r>
        <w:rPr>
          <w:sz w:val="28"/>
          <w:szCs w:val="28"/>
        </w:rPr>
        <w:t>дисциплине</w:t>
      </w:r>
    </w:p>
    <w:p w14:paraId="36598934" w14:textId="15CBB23C" w:rsidR="00B66F66" w:rsidRDefault="000B6F63" w:rsidP="00B66F6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14BC5">
        <w:rPr>
          <w:sz w:val="28"/>
          <w:szCs w:val="28"/>
        </w:rPr>
        <w:t>Организация и брендинг туристических дестинаций</w:t>
      </w:r>
      <w:r w:rsidR="00580BF0" w:rsidRPr="00D71D30">
        <w:rPr>
          <w:sz w:val="28"/>
          <w:szCs w:val="28"/>
        </w:rPr>
        <w:t>»</w:t>
      </w:r>
    </w:p>
    <w:p w14:paraId="5383CD87" w14:textId="77777777" w:rsidR="00FD1AA4" w:rsidRDefault="00580BF0" w:rsidP="00B66F66">
      <w:pPr>
        <w:ind w:firstLine="0"/>
        <w:jc w:val="center"/>
        <w:rPr>
          <w:sz w:val="28"/>
          <w:szCs w:val="28"/>
        </w:rPr>
      </w:pPr>
      <w:r w:rsidRPr="00D71D30">
        <w:rPr>
          <w:sz w:val="28"/>
          <w:szCs w:val="28"/>
        </w:rPr>
        <w:t xml:space="preserve">для студентов </w:t>
      </w:r>
      <w:r w:rsidR="00214BC5">
        <w:rPr>
          <w:sz w:val="28"/>
          <w:szCs w:val="28"/>
        </w:rPr>
        <w:t>4</w:t>
      </w:r>
      <w:r w:rsidR="00931996">
        <w:rPr>
          <w:sz w:val="28"/>
          <w:szCs w:val="28"/>
        </w:rPr>
        <w:t xml:space="preserve"> курса</w:t>
      </w:r>
      <w:r w:rsidR="00214BC5">
        <w:rPr>
          <w:sz w:val="28"/>
          <w:szCs w:val="28"/>
        </w:rPr>
        <w:t xml:space="preserve"> (8 семестр)</w:t>
      </w:r>
      <w:r w:rsidR="00931996">
        <w:rPr>
          <w:sz w:val="28"/>
          <w:szCs w:val="28"/>
        </w:rPr>
        <w:t xml:space="preserve"> дневной формы</w:t>
      </w:r>
    </w:p>
    <w:p w14:paraId="6935861A" w14:textId="7929CBFE" w:rsidR="00B66F66" w:rsidRDefault="00931996" w:rsidP="00B66F6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418">
        <w:rPr>
          <w:sz w:val="28"/>
          <w:szCs w:val="28"/>
        </w:rPr>
        <w:t xml:space="preserve">получения образования </w:t>
      </w:r>
      <w:r>
        <w:rPr>
          <w:sz w:val="28"/>
          <w:szCs w:val="28"/>
        </w:rPr>
        <w:t xml:space="preserve">по направлению специальности </w:t>
      </w:r>
    </w:p>
    <w:p w14:paraId="22B51D4B" w14:textId="4840637D" w:rsidR="00931996" w:rsidRPr="00F26BDC" w:rsidRDefault="00931996" w:rsidP="00B66F66">
      <w:pPr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14:paraId="5924385F" w14:textId="77777777" w:rsidR="00214BC5" w:rsidRPr="00214BC5" w:rsidRDefault="00214BC5" w:rsidP="00FD1AA4">
      <w:pPr>
        <w:numPr>
          <w:ilvl w:val="0"/>
          <w:numId w:val="5"/>
        </w:numPr>
        <w:tabs>
          <w:tab w:val="left" w:pos="-284"/>
        </w:tabs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Маркетинг как концепция управления туристическими </w:t>
      </w:r>
      <w:proofErr w:type="spellStart"/>
      <w:r w:rsidRPr="00214BC5">
        <w:rPr>
          <w:color w:val="000000" w:themeColor="text1"/>
          <w:sz w:val="28"/>
          <w:szCs w:val="28"/>
        </w:rPr>
        <w:t>дестинациями</w:t>
      </w:r>
      <w:proofErr w:type="spellEnd"/>
      <w:r w:rsidRPr="00214BC5">
        <w:rPr>
          <w:color w:val="000000" w:themeColor="text1"/>
          <w:sz w:val="28"/>
          <w:szCs w:val="28"/>
        </w:rPr>
        <w:t xml:space="preserve">. </w:t>
      </w:r>
    </w:p>
    <w:p w14:paraId="5D938222" w14:textId="77777777" w:rsidR="00214BC5" w:rsidRPr="00214BC5" w:rsidRDefault="00214BC5" w:rsidP="00FD1AA4">
      <w:pPr>
        <w:numPr>
          <w:ilvl w:val="0"/>
          <w:numId w:val="5"/>
        </w:numPr>
        <w:tabs>
          <w:tab w:val="left" w:pos="-284"/>
        </w:tabs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Маркетинговая среда туристической дестинации.</w:t>
      </w:r>
    </w:p>
    <w:p w14:paraId="7EF43939" w14:textId="77777777" w:rsidR="00214BC5" w:rsidRPr="00214BC5" w:rsidRDefault="00214BC5" w:rsidP="00FD1AA4">
      <w:pPr>
        <w:numPr>
          <w:ilvl w:val="0"/>
          <w:numId w:val="5"/>
        </w:numPr>
        <w:tabs>
          <w:tab w:val="left" w:pos="-284"/>
        </w:tabs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Применение </w:t>
      </w:r>
      <w:r w:rsidRPr="00214BC5">
        <w:rPr>
          <w:color w:val="000000" w:themeColor="text1"/>
          <w:sz w:val="28"/>
          <w:szCs w:val="28"/>
          <w:lang w:val="en-US"/>
        </w:rPr>
        <w:t>SWOT</w:t>
      </w:r>
      <w:r w:rsidRPr="00214BC5">
        <w:rPr>
          <w:color w:val="000000" w:themeColor="text1"/>
          <w:sz w:val="28"/>
          <w:szCs w:val="28"/>
        </w:rPr>
        <w:t xml:space="preserve">-анализа и </w:t>
      </w:r>
      <w:r w:rsidRPr="00214BC5">
        <w:rPr>
          <w:color w:val="000000" w:themeColor="text1"/>
          <w:sz w:val="28"/>
          <w:szCs w:val="28"/>
          <w:lang w:val="en-US"/>
        </w:rPr>
        <w:t>PEST</w:t>
      </w:r>
      <w:r w:rsidRPr="00214BC5">
        <w:rPr>
          <w:color w:val="000000" w:themeColor="text1"/>
          <w:sz w:val="28"/>
          <w:szCs w:val="28"/>
        </w:rPr>
        <w:t>-анализа для оценки маркетинговой среды туристической дестинации.</w:t>
      </w:r>
    </w:p>
    <w:p w14:paraId="7A444EF7" w14:textId="77777777" w:rsidR="00214BC5" w:rsidRPr="00214BC5" w:rsidRDefault="00214BC5" w:rsidP="00FD1AA4">
      <w:pPr>
        <w:numPr>
          <w:ilvl w:val="0"/>
          <w:numId w:val="5"/>
        </w:numPr>
        <w:tabs>
          <w:tab w:val="left" w:pos="-284"/>
        </w:tabs>
        <w:ind w:firstLine="709"/>
        <w:rPr>
          <w:rFonts w:eastAsia="Calibri"/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Факторы, влияющие на формирование имиджа бренда туристической дестинации. </w:t>
      </w:r>
    </w:p>
    <w:p w14:paraId="29966553" w14:textId="77777777" w:rsidR="00214BC5" w:rsidRPr="00214BC5" w:rsidRDefault="00214BC5" w:rsidP="00FD1AA4">
      <w:pPr>
        <w:numPr>
          <w:ilvl w:val="0"/>
          <w:numId w:val="5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Понятие о бренде и брендинге туристической дестинации.</w:t>
      </w:r>
    </w:p>
    <w:p w14:paraId="09B9E3EB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Иерархия брендов дестинации.</w:t>
      </w:r>
    </w:p>
    <w:p w14:paraId="3B695BC7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Национальный бренд и архитектура бренда.</w:t>
      </w:r>
    </w:p>
    <w:p w14:paraId="53F2BDFA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Понятие идентичности дестинации и идентичности бренда дестинации. Факторы, влияющие на идентичность города. </w:t>
      </w:r>
    </w:p>
    <w:p w14:paraId="226F141C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Параметры идентичности дестинации. Идентичность бренда (стержневая, расширенная). </w:t>
      </w:r>
    </w:p>
    <w:p w14:paraId="1A634C6B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Сущность и ключевые ценности бренда. </w:t>
      </w:r>
    </w:p>
    <w:p w14:paraId="6E775AF8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Основные этапы формирования бренда. </w:t>
      </w:r>
    </w:p>
    <w:p w14:paraId="73E9BB7A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Этап формирования бренда дестинации: аудит ресурсов бренда дестинации. Суть и цель этапа.</w:t>
      </w:r>
    </w:p>
    <w:p w14:paraId="68CA1A00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Этап формирования бренда дестинации: взаимодействие с заинтересованными сторонами.  Суть и цель этапа.</w:t>
      </w:r>
    </w:p>
    <w:p w14:paraId="2C545462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Этап формирования бренда дестинации: </w:t>
      </w:r>
      <w:r w:rsidRPr="00214BC5">
        <w:rPr>
          <w:color w:val="000000" w:themeColor="text1"/>
          <w:sz w:val="28"/>
          <w:szCs w:val="28"/>
          <w:lang w:val="en-US"/>
        </w:rPr>
        <w:t>SWOT</w:t>
      </w:r>
      <w:r w:rsidRPr="00214BC5">
        <w:rPr>
          <w:color w:val="000000" w:themeColor="text1"/>
          <w:sz w:val="28"/>
          <w:szCs w:val="28"/>
        </w:rPr>
        <w:t>-анализ туристической дестинации. Суть и цель этапа.</w:t>
      </w:r>
    </w:p>
    <w:p w14:paraId="3A35FA09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Этап формирования бренда дестинации: анализ конкурентов туристической дестинации. Суть и цель этапа.</w:t>
      </w:r>
    </w:p>
    <w:p w14:paraId="43C5FB38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Этап формирования бренда дестинации: модели построения бренда туристической дестинации. Суть и цель этапа.</w:t>
      </w:r>
    </w:p>
    <w:p w14:paraId="1D4365EB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Внедрение бренда дестинации в маркетинговую деятельность: </w:t>
      </w:r>
      <w:proofErr w:type="spellStart"/>
      <w:r w:rsidRPr="00214BC5">
        <w:rPr>
          <w:color w:val="000000" w:themeColor="text1"/>
          <w:sz w:val="28"/>
          <w:szCs w:val="28"/>
        </w:rPr>
        <w:t>брендбук</w:t>
      </w:r>
      <w:proofErr w:type="spellEnd"/>
      <w:r w:rsidRPr="00214BC5">
        <w:rPr>
          <w:color w:val="000000" w:themeColor="text1"/>
          <w:sz w:val="28"/>
          <w:szCs w:val="28"/>
        </w:rPr>
        <w:t xml:space="preserve"> и шаблон ресурсов бренда дестинации. Суть и цель этапа.</w:t>
      </w:r>
    </w:p>
    <w:p w14:paraId="3DA9A24B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bCs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Логотип как ключевой элемент разработки бренда туристической дестинации. </w:t>
      </w:r>
    </w:p>
    <w:p w14:paraId="2FC3DA62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bCs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lastRenderedPageBreak/>
        <w:t>Слоган как ключевой элемент разработки бренда туристической дестинации.</w:t>
      </w:r>
    </w:p>
    <w:p w14:paraId="079DB1DB" w14:textId="77777777" w:rsidR="00214BC5" w:rsidRPr="00214BC5" w:rsidRDefault="00214BC5" w:rsidP="00FD1AA4">
      <w:pPr>
        <w:numPr>
          <w:ilvl w:val="0"/>
          <w:numId w:val="5"/>
        </w:numPr>
        <w:autoSpaceDN w:val="0"/>
        <w:ind w:firstLine="709"/>
        <w:rPr>
          <w:bCs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Маркетинговые методы исследований эффективности брендинга туристической дестинации.</w:t>
      </w:r>
    </w:p>
    <w:p w14:paraId="00C7E3D1" w14:textId="77777777" w:rsidR="000B6F63" w:rsidRPr="00214BC5" w:rsidRDefault="000B6F63" w:rsidP="000B6F63">
      <w:pPr>
        <w:rPr>
          <w:sz w:val="28"/>
          <w:szCs w:val="28"/>
        </w:rPr>
      </w:pPr>
    </w:p>
    <w:p w14:paraId="15DE491D" w14:textId="0BA7AB8A" w:rsidR="008A4D24" w:rsidRPr="00214BC5" w:rsidRDefault="008A4D24">
      <w:pPr>
        <w:rPr>
          <w:sz w:val="28"/>
          <w:szCs w:val="28"/>
        </w:rPr>
      </w:pPr>
    </w:p>
    <w:p w14:paraId="23C3B7EC" w14:textId="4177DEAC" w:rsidR="008A4D24" w:rsidRDefault="00B66F66" w:rsidP="008A4D2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Рассмотрено на </w:t>
      </w:r>
      <w:r w:rsidR="008A4D24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и </w:t>
      </w:r>
      <w:r w:rsidR="008A4D24">
        <w:rPr>
          <w:sz w:val="28"/>
          <w:szCs w:val="28"/>
        </w:rPr>
        <w:t>кафедры менеджмента туризма и</w:t>
      </w:r>
      <w:r>
        <w:rPr>
          <w:sz w:val="28"/>
          <w:szCs w:val="28"/>
        </w:rPr>
        <w:t xml:space="preserve"> </w:t>
      </w:r>
      <w:r w:rsidR="008A4D24">
        <w:rPr>
          <w:sz w:val="28"/>
          <w:szCs w:val="28"/>
        </w:rPr>
        <w:t>гостеприимства</w:t>
      </w:r>
    </w:p>
    <w:p w14:paraId="2673AD68" w14:textId="32E14B84" w:rsidR="008A4D24" w:rsidRDefault="00B66F66" w:rsidP="008A4D2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</w:t>
      </w:r>
      <w:r w:rsidRPr="00B66F66">
        <w:rPr>
          <w:sz w:val="28"/>
          <w:szCs w:val="28"/>
        </w:rPr>
        <w:t xml:space="preserve"> </w:t>
      </w: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</w:t>
      </w:r>
      <w:r w:rsidR="008A4D24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="008A4D24">
        <w:rPr>
          <w:sz w:val="28"/>
          <w:szCs w:val="28"/>
        </w:rPr>
        <w:t>г.</w:t>
      </w:r>
    </w:p>
    <w:p w14:paraId="3A6C83FB" w14:textId="77777777" w:rsidR="008A4D24" w:rsidRDefault="008A4D24">
      <w:pPr>
        <w:ind w:firstLine="0"/>
      </w:pPr>
    </w:p>
    <w:sectPr w:rsidR="008A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84B"/>
    <w:multiLevelType w:val="hybridMultilevel"/>
    <w:tmpl w:val="58A671FC"/>
    <w:lvl w:ilvl="0" w:tplc="52B8C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3D38"/>
    <w:multiLevelType w:val="hybridMultilevel"/>
    <w:tmpl w:val="5A4EF7DC"/>
    <w:lvl w:ilvl="0" w:tplc="5E3482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70E8"/>
    <w:multiLevelType w:val="hybridMultilevel"/>
    <w:tmpl w:val="8A788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307F401E"/>
    <w:multiLevelType w:val="hybridMultilevel"/>
    <w:tmpl w:val="16F06D6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C0503"/>
    <w:multiLevelType w:val="hybridMultilevel"/>
    <w:tmpl w:val="6888C13E"/>
    <w:lvl w:ilvl="0" w:tplc="A1108E9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0723"/>
    <w:multiLevelType w:val="hybridMultilevel"/>
    <w:tmpl w:val="8108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3A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0B6F63"/>
    <w:rsid w:val="00214BC5"/>
    <w:rsid w:val="00277DF9"/>
    <w:rsid w:val="00492E38"/>
    <w:rsid w:val="004A59AC"/>
    <w:rsid w:val="00580BF0"/>
    <w:rsid w:val="00721810"/>
    <w:rsid w:val="0073635D"/>
    <w:rsid w:val="00861431"/>
    <w:rsid w:val="00863AA1"/>
    <w:rsid w:val="008A4D24"/>
    <w:rsid w:val="008B34B6"/>
    <w:rsid w:val="00927B17"/>
    <w:rsid w:val="00931996"/>
    <w:rsid w:val="009A331E"/>
    <w:rsid w:val="00A41DB7"/>
    <w:rsid w:val="00B66F66"/>
    <w:rsid w:val="00C54418"/>
    <w:rsid w:val="00CB79F0"/>
    <w:rsid w:val="00CF093A"/>
    <w:rsid w:val="00D71D30"/>
    <w:rsid w:val="00F26BDC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154"/>
  <w15:chartTrackingRefBased/>
  <w15:docId w15:val="{DF826051-DB0E-4C49-8E45-A9E339B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4D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4D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4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4D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4D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D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C5441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semiHidden/>
    <w:rsid w:val="00C54418"/>
    <w:pPr>
      <w:ind w:firstLine="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54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0B6F63"/>
    <w:pPr>
      <w:spacing w:before="100" w:beforeAutospacing="1" w:after="100" w:afterAutospacing="1"/>
      <w:ind w:firstLine="0"/>
      <w:jc w:val="lef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1735</Characters>
  <Application>Microsoft Office Word</Application>
  <DocSecurity>0</DocSecurity>
  <Lines>40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8</cp:revision>
  <cp:lastPrinted>2023-11-30T11:11:00Z</cp:lastPrinted>
  <dcterms:created xsi:type="dcterms:W3CDTF">2023-11-14T18:37:00Z</dcterms:created>
  <dcterms:modified xsi:type="dcterms:W3CDTF">2023-12-26T10:26:00Z</dcterms:modified>
</cp:coreProperties>
</file>