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CB" w:rsidRDefault="00011D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УТВЕРЖДАЮ</w:t>
      </w:r>
    </w:p>
    <w:p w:rsidR="007C08CB" w:rsidRDefault="00011D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Заведующий кафедрой</w:t>
      </w:r>
    </w:p>
    <w:p w:rsidR="007C08CB" w:rsidRDefault="007C08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7C08CB" w:rsidRDefault="00011D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______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А.А.Варвашеня</w:t>
      </w:r>
      <w:proofErr w:type="spellEnd"/>
    </w:p>
    <w:p w:rsidR="007C08CB" w:rsidRDefault="00011D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_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>_.20__</w:t>
      </w:r>
    </w:p>
    <w:p w:rsidR="007C08CB" w:rsidRDefault="007C08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7C08CB" w:rsidRDefault="007C08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627F3" w:rsidRPr="00F627F3" w:rsidRDefault="00F627F3" w:rsidP="00F6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sz w:val="28"/>
          <w:szCs w:val="28"/>
          <w:bdr w:val="none" w:sz="0" w:space="0" w:color="auto"/>
          <w:lang w:val="ru-RU" w:eastAsia="ru-RU"/>
        </w:rPr>
      </w:pPr>
      <w:r w:rsidRPr="00F627F3">
        <w:rPr>
          <w:rFonts w:eastAsia="Times New Roman"/>
          <w:b/>
          <w:sz w:val="28"/>
          <w:szCs w:val="28"/>
          <w:bdr w:val="none" w:sz="0" w:space="0" w:color="auto"/>
          <w:lang w:val="ru-RU" w:eastAsia="ru-RU"/>
        </w:rPr>
        <w:t>ПРОГРАММНЫЕ ТРЕБОВАНИЯ</w:t>
      </w:r>
    </w:p>
    <w:p w:rsidR="00F627F3" w:rsidRPr="00F627F3" w:rsidRDefault="00F627F3" w:rsidP="00F6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F627F3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к экзамену по учебной дисциплине «</w:t>
      </w:r>
      <w:r w:rsidRPr="00F627F3">
        <w:rPr>
          <w:sz w:val="28"/>
          <w:szCs w:val="28"/>
          <w:u w:color="000000"/>
          <w:lang w:val="ru-RU"/>
        </w:rPr>
        <w:t>Информационные технологии в туристической индустрии</w:t>
      </w:r>
      <w:r w:rsidRPr="00F627F3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»</w:t>
      </w:r>
    </w:p>
    <w:p w:rsidR="00F627F3" w:rsidRDefault="00F627F3" w:rsidP="00F6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F627F3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для студентов 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3</w:t>
      </w:r>
      <w:r w:rsidRPr="00F627F3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 курса дневн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ой формы получения образования</w:t>
      </w:r>
    </w:p>
    <w:p w:rsidR="00F627F3" w:rsidRPr="00F627F3" w:rsidRDefault="00F627F3" w:rsidP="00F6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 </w:t>
      </w:r>
      <w:r w:rsidRPr="00F627F3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по направлению специальности </w:t>
      </w:r>
    </w:p>
    <w:p w:rsidR="00F627F3" w:rsidRPr="00F627F3" w:rsidRDefault="00F627F3" w:rsidP="00F6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16" w:lineRule="auto"/>
        <w:jc w:val="center"/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F627F3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1-89 01 01 «Туризм и гостеприимство» на 2023/2024 учебный год</w:t>
      </w:r>
      <w:bookmarkStart w:id="0" w:name="_GoBack"/>
      <w:bookmarkEnd w:id="0"/>
    </w:p>
    <w:p w:rsidR="007C08CB" w:rsidRDefault="00011DD1" w:rsidP="00F627F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информационных технологий и этапы их развития. </w:t>
      </w:r>
    </w:p>
    <w:p w:rsidR="007C08CB" w:rsidRDefault="00011DD1" w:rsidP="00F627F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технологии как интеграция технического, программного и методического обеспечения.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Глобальные системы общего назначения (Интернет, спутниковая система навигации, телефонная сеть, электронные платежные системы).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Системы туристического назначения (автоматизированные системы управления в туризме, компьютерные системы бронирования).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Системы управления общего назначения.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Вспомогательные системы (системы офисного назначения, информационно-правовые системы, системы мультимедиа, ГИС).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Законодательство Республики Беларусь в области обеспечения безопасности информации.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Совершенствование информационных систем: факторы эффективности как затраты.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«Социальный заказ» и требования, технические задания, рабочие проекты, эксплуатация и сопровождения.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Виды и типы угроз информационной безопасности. Средства шифрования информации.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Методы и средства обеспечения работоспособности технических средств, программных продуктов и сохранности информации.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Концепции обеспечения сохранности внутрифирменной информации. Правовая аргументация и персональная ответственность.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Обзор коробочных программ для управления текстовыми документами, таблицами, графикой и презентациями на персональном компьютере.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Обзор облачных программ для управления текстовыми документами, таблицами, графикой и презентациями на персональном компьютере.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Понятие базы данных (БД) и системы управления базой данных (СУБД).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Уровни работы с данными: решения.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Язык запросов SQL.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Автоматизация процессов бизнес-планирования.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Обзор и функциональные возможности программных продуктов для бизнес-планирования </w:t>
      </w:r>
      <w:r w:rsidRPr="000E63B9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BPWin</w:t>
      </w:r>
      <w:proofErr w:type="spellEnd"/>
      <w:r w:rsidRPr="000E63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0E6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Project</w:t>
      </w:r>
      <w:r w:rsidRPr="000E6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Expert</w:t>
      </w:r>
      <w:r w:rsidRPr="000E63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Business</w:t>
      </w:r>
      <w:r w:rsidRPr="000E6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Plan</w:t>
      </w:r>
      <w:r w:rsidRPr="000E6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0E6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др.).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Понятие </w:t>
      </w:r>
      <w:proofErr w:type="spellStart"/>
      <w:r>
        <w:rPr>
          <w:rFonts w:ascii="Times New Roman" w:hAnsi="Times New Roman"/>
          <w:sz w:val="28"/>
          <w:szCs w:val="28"/>
        </w:rPr>
        <w:t>мультимедийные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 Классификация и области применения мультимедиа приложений.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Направления применения технологий мультимедиа в туризме.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Аппаратные и программные средства мультимедиа технологии.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Составляющие мультимедиа (текст, анимация, видео, звук, гипертекст и т.д.).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Организация </w:t>
      </w:r>
      <w:proofErr w:type="spellStart"/>
      <w:r>
        <w:rPr>
          <w:rFonts w:ascii="Times New Roman" w:hAnsi="Times New Roman"/>
          <w:sz w:val="28"/>
          <w:szCs w:val="28"/>
        </w:rPr>
        <w:t>гипертекстовои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системы. Гипертекстовая разметка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0E63B9">
        <w:rPr>
          <w:rFonts w:ascii="Times New Roman" w:hAnsi="Times New Roman"/>
          <w:sz w:val="28"/>
          <w:szCs w:val="28"/>
        </w:rPr>
        <w:t>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Этапы и технология создания мультимедиа продуктов.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spellStart"/>
      <w:r>
        <w:rPr>
          <w:rFonts w:ascii="Times New Roman" w:hAnsi="Times New Roman"/>
          <w:sz w:val="28"/>
          <w:szCs w:val="28"/>
        </w:rPr>
        <w:t>Онлайновые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оффлайновые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смешанные мультимедиа продукты.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/>
          <w:sz w:val="28"/>
          <w:szCs w:val="28"/>
        </w:rPr>
        <w:t>Мультимедийные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презентации.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/>
          <w:sz w:val="28"/>
          <w:szCs w:val="28"/>
        </w:rPr>
        <w:t>Мультимедийные</w:t>
      </w:r>
      <w:proofErr w:type="spellEnd"/>
      <w:r>
        <w:rPr>
          <w:rFonts w:ascii="Times New Roman" w:hAnsi="Times New Roman"/>
          <w:sz w:val="28"/>
          <w:szCs w:val="28"/>
        </w:rPr>
        <w:t xml:space="preserve"> экскурсии. Виртуальные путешествия.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Электронная визитка. Корпоративные и рекламные презентации.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Содержание, структура и дизайн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0E63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сайта.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Язык разметки Web-</w:t>
      </w:r>
      <w:proofErr w:type="gramStart"/>
      <w:r>
        <w:rPr>
          <w:rFonts w:ascii="Times New Roman" w:hAnsi="Times New Roman"/>
          <w:sz w:val="28"/>
          <w:szCs w:val="28"/>
        </w:rPr>
        <w:t>документа  HTML</w:t>
      </w:r>
      <w:proofErr w:type="gramEnd"/>
      <w:r>
        <w:rPr>
          <w:rFonts w:ascii="Times New Roman" w:hAnsi="Times New Roman"/>
          <w:sz w:val="28"/>
          <w:szCs w:val="28"/>
        </w:rPr>
        <w:t xml:space="preserve">: структура документа, основные теги.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Создание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html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– страницы в программе блокнот.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История развития глобальной сети Интернет.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Типы информационных систем (иерархические сети, сети клиент/сервер) и методы передачи данных.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Средства коммутации в компьютерных сетях.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Интернет, </w:t>
      </w:r>
      <w:proofErr w:type="spellStart"/>
      <w:r>
        <w:rPr>
          <w:rFonts w:ascii="Times New Roman" w:hAnsi="Times New Roman"/>
          <w:sz w:val="28"/>
          <w:szCs w:val="28"/>
        </w:rPr>
        <w:t>Экстранет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Интранет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Свойства и природа сервисов сети Интернет. Службы </w:t>
      </w:r>
      <w:r>
        <w:rPr>
          <w:rFonts w:ascii="Times New Roman" w:hAnsi="Times New Roman"/>
          <w:sz w:val="28"/>
          <w:szCs w:val="28"/>
          <w:lang w:val="de-DE"/>
        </w:rPr>
        <w:t xml:space="preserve">FTP, World Wide Web, </w:t>
      </w:r>
      <w:r>
        <w:rPr>
          <w:rFonts w:ascii="Times New Roman" w:hAnsi="Times New Roman"/>
          <w:sz w:val="28"/>
          <w:szCs w:val="28"/>
        </w:rPr>
        <w:t xml:space="preserve">электронная почта.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Основные инструменты маркетинговых коммуникаций в сети Интернет.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Обзор каналов цифрового маркетинга: поисковая оптимизация (SEO),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Обзор каналов цифрового маркетинга: контекстная реклама, </w:t>
      </w:r>
      <w:proofErr w:type="spellStart"/>
      <w:r>
        <w:rPr>
          <w:rFonts w:ascii="Times New Roman" w:hAnsi="Times New Roman"/>
          <w:sz w:val="28"/>
          <w:szCs w:val="28"/>
        </w:rPr>
        <w:t>медийная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реклама, </w:t>
      </w:r>
      <w:proofErr w:type="spellStart"/>
      <w:r>
        <w:rPr>
          <w:rFonts w:ascii="Times New Roman" w:hAnsi="Times New Roman"/>
          <w:sz w:val="28"/>
          <w:szCs w:val="28"/>
        </w:rPr>
        <w:t>таргетированная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реклама в социальных сетях,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Обзор каналов цифрового маркетинга: партнерские программы,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-маркетинг.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Стратегии продвижения в Интернете.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Руководство по поисковой оптимизации от </w:t>
      </w:r>
      <w:r>
        <w:rPr>
          <w:rFonts w:ascii="Times New Roman" w:hAnsi="Times New Roman"/>
          <w:sz w:val="28"/>
          <w:szCs w:val="28"/>
          <w:lang w:val="it-IT"/>
        </w:rPr>
        <w:t xml:space="preserve">Google.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Руководство по поисковой оптимизации от </w:t>
      </w:r>
      <w:r>
        <w:rPr>
          <w:rFonts w:ascii="Times New Roman" w:hAnsi="Times New Roman"/>
          <w:sz w:val="28"/>
          <w:szCs w:val="28"/>
          <w:lang w:val="fr-FR"/>
        </w:rPr>
        <w:t xml:space="preserve">Yandex.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Сервисы проверки качества оптимизации ресурса.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Системы бронирования и резервирования: история возникновения и развития.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>
        <w:rPr>
          <w:rFonts w:ascii="Times New Roman" w:hAnsi="Times New Roman"/>
          <w:sz w:val="28"/>
          <w:szCs w:val="28"/>
          <w:lang w:val="en-US"/>
        </w:rPr>
        <w:t>IDS</w:t>
      </w:r>
      <w:r w:rsidRPr="000E6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интернет-системы бронирования.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Обзор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pt-PT"/>
        </w:rPr>
        <w:t xml:space="preserve"> Amadeus</w:t>
      </w:r>
      <w:r>
        <w:rPr>
          <w:rFonts w:ascii="Times New Roman" w:hAnsi="Times New Roman"/>
          <w:sz w:val="28"/>
          <w:szCs w:val="28"/>
        </w:rPr>
        <w:t>.</w:t>
      </w:r>
    </w:p>
    <w:p w:rsidR="007C08CB" w:rsidRPr="000E63B9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E63B9">
        <w:rPr>
          <w:rFonts w:ascii="Times New Roman" w:hAnsi="Times New Roman"/>
          <w:sz w:val="28"/>
          <w:szCs w:val="28"/>
          <w:lang w:val="en-US"/>
        </w:rPr>
        <w:t xml:space="preserve">39. </w:t>
      </w:r>
      <w:r>
        <w:rPr>
          <w:rFonts w:ascii="Times New Roman" w:hAnsi="Times New Roman"/>
          <w:sz w:val="28"/>
          <w:szCs w:val="28"/>
        </w:rPr>
        <w:t>Обзор</w:t>
      </w:r>
      <w:r w:rsidRPr="000E63B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 w:rsidRPr="000E63B9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s-ES_tradnl"/>
        </w:rPr>
        <w:t>Sabre</w:t>
      </w:r>
      <w:r w:rsidRPr="000E63B9">
        <w:rPr>
          <w:rFonts w:ascii="Times New Roman" w:hAnsi="Times New Roman"/>
          <w:sz w:val="28"/>
          <w:szCs w:val="28"/>
          <w:lang w:val="en-US"/>
        </w:rPr>
        <w:t>.</w:t>
      </w:r>
    </w:p>
    <w:p w:rsidR="007C08CB" w:rsidRPr="000E63B9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E63B9">
        <w:rPr>
          <w:rFonts w:ascii="Times New Roman" w:hAnsi="Times New Roman"/>
          <w:sz w:val="28"/>
          <w:szCs w:val="28"/>
          <w:lang w:val="en-US"/>
        </w:rPr>
        <w:t xml:space="preserve">40. </w:t>
      </w:r>
      <w:r>
        <w:rPr>
          <w:rFonts w:ascii="Times New Roman" w:hAnsi="Times New Roman"/>
          <w:sz w:val="28"/>
          <w:szCs w:val="28"/>
        </w:rPr>
        <w:t>Обзор</w:t>
      </w:r>
      <w:r w:rsidRPr="000E63B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 w:rsidRPr="000E63B9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E63B9">
        <w:rPr>
          <w:rFonts w:ascii="Times New Roman" w:hAnsi="Times New Roman"/>
          <w:sz w:val="28"/>
          <w:szCs w:val="28"/>
          <w:lang w:val="en-US"/>
        </w:rPr>
        <w:t>Travelport</w:t>
      </w:r>
      <w:proofErr w:type="spellEnd"/>
      <w:r w:rsidRPr="000E63B9">
        <w:rPr>
          <w:rFonts w:ascii="Times New Roman" w:hAnsi="Times New Roman"/>
          <w:sz w:val="28"/>
          <w:szCs w:val="28"/>
          <w:lang w:val="en-US"/>
        </w:rPr>
        <w:t>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Обзор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 Сирена.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42. Структура информационной системы в гостиничном бизнесе. Понятие автоматизированной системы управления деятельностью организаций размещения (гостиниц, отелей, пансионатов, санаториев и др.).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Назначение и функциональные возможности автоматизированных программных комплексов (обзор на выбор).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Понятие автоматизированной системы управления деятельностью организаций питания. Техническое и программное обеспечение для автоматизации ресторанного бизнеса. </w:t>
      </w:r>
    </w:p>
    <w:p w:rsidR="007C08CB" w:rsidRDefault="00011DD1" w:rsidP="00F627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Функциональные возможности программ для управления ресторанами (обзор на выбор.). </w:t>
      </w:r>
    </w:p>
    <w:p w:rsidR="007C08CB" w:rsidRDefault="007C08C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8CB" w:rsidRDefault="007C08C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8CB" w:rsidRDefault="00011D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Рассмотрено на заседании кафедры менеджмента туризма и гостеприимства</w:t>
      </w:r>
    </w:p>
    <w:p w:rsidR="007C08CB" w:rsidRDefault="00011D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  <w:u w:color="000000"/>
        </w:rPr>
        <w:t>Протокол № __ от _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>_.20__г.</w:t>
      </w:r>
    </w:p>
    <w:sectPr w:rsidR="007C08C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7B" w:rsidRDefault="000A587B">
      <w:r>
        <w:separator/>
      </w:r>
    </w:p>
  </w:endnote>
  <w:endnote w:type="continuationSeparator" w:id="0">
    <w:p w:rsidR="000A587B" w:rsidRDefault="000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B" w:rsidRDefault="007C08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7B" w:rsidRDefault="000A587B">
      <w:r>
        <w:separator/>
      </w:r>
    </w:p>
  </w:footnote>
  <w:footnote w:type="continuationSeparator" w:id="0">
    <w:p w:rsidR="000A587B" w:rsidRDefault="000A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B" w:rsidRDefault="007C08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BFF"/>
    <w:multiLevelType w:val="hybridMultilevel"/>
    <w:tmpl w:val="D12C1E98"/>
    <w:numStyleLink w:val="a"/>
  </w:abstractNum>
  <w:abstractNum w:abstractNumId="1" w15:restartNumberingAfterBreak="0">
    <w:nsid w:val="42894359"/>
    <w:multiLevelType w:val="hybridMultilevel"/>
    <w:tmpl w:val="D12C1E98"/>
    <w:styleLink w:val="a"/>
    <w:lvl w:ilvl="0" w:tplc="317EF648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44EB0">
      <w:start w:val="1"/>
      <w:numFmt w:val="decimal"/>
      <w:lvlText w:val="%2."/>
      <w:lvlJc w:val="left"/>
      <w:pPr>
        <w:tabs>
          <w:tab w:val="num" w:pos="1287"/>
        </w:tabs>
        <w:ind w:left="7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084714">
      <w:start w:val="1"/>
      <w:numFmt w:val="decimal"/>
      <w:lvlText w:val="%3."/>
      <w:lvlJc w:val="left"/>
      <w:pPr>
        <w:tabs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4074A">
      <w:start w:val="1"/>
      <w:numFmt w:val="decimal"/>
      <w:lvlText w:val="%4."/>
      <w:lvlJc w:val="left"/>
      <w:pPr>
        <w:tabs>
          <w:tab w:val="num" w:pos="2007"/>
        </w:tabs>
        <w:ind w:left="14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A9C80">
      <w:start w:val="1"/>
      <w:numFmt w:val="decimal"/>
      <w:lvlText w:val="%5."/>
      <w:lvlJc w:val="left"/>
      <w:pPr>
        <w:tabs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2B8F6">
      <w:start w:val="1"/>
      <w:numFmt w:val="decimal"/>
      <w:lvlText w:val="%6."/>
      <w:lvlJc w:val="left"/>
      <w:pPr>
        <w:tabs>
          <w:tab w:val="num" w:pos="2727"/>
        </w:tabs>
        <w:ind w:left="21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0E94C">
      <w:start w:val="1"/>
      <w:numFmt w:val="decimal"/>
      <w:lvlText w:val="%7."/>
      <w:lvlJc w:val="left"/>
      <w:pPr>
        <w:tabs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20F40C">
      <w:start w:val="1"/>
      <w:numFmt w:val="decimal"/>
      <w:lvlText w:val="%8."/>
      <w:lvlJc w:val="left"/>
      <w:pPr>
        <w:tabs>
          <w:tab w:val="num" w:pos="3447"/>
        </w:tabs>
        <w:ind w:left="28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289D8">
      <w:start w:val="1"/>
      <w:numFmt w:val="decimal"/>
      <w:lvlText w:val="%9."/>
      <w:lvlJc w:val="left"/>
      <w:pPr>
        <w:tabs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CB"/>
    <w:rsid w:val="00011DD1"/>
    <w:rsid w:val="000A587B"/>
    <w:rsid w:val="000E63B9"/>
    <w:rsid w:val="007C08CB"/>
    <w:rsid w:val="00F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EFC6"/>
  <w15:docId w15:val="{85DF96FD-4FAE-43DE-99BD-AA67631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А. Марчик</cp:lastModifiedBy>
  <cp:revision>3</cp:revision>
  <dcterms:created xsi:type="dcterms:W3CDTF">2023-11-16T10:24:00Z</dcterms:created>
  <dcterms:modified xsi:type="dcterms:W3CDTF">2023-11-30T09:58:00Z</dcterms:modified>
</cp:coreProperties>
</file>