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0B4321" w:rsidRDefault="000B43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proofErr w:type="spellStart"/>
      <w:r>
        <w:rPr>
          <w:rFonts w:ascii="Times New Roman" w:hAnsi="Times New Roman"/>
          <w:sz w:val="28"/>
          <w:szCs w:val="28"/>
        </w:rPr>
        <w:t>А.А.Варвашеня</w:t>
      </w:r>
      <w:proofErr w:type="spellEnd"/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_.20__</w:t>
      </w:r>
    </w:p>
    <w:p w:rsidR="000B4321" w:rsidRDefault="000B43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321" w:rsidRDefault="000B43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ПРОГРАММНЫЕ ТРЕБОВАНИЯ</w:t>
      </w: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зачету по учебной дисциплине «Основы высшей математики»</w:t>
      </w:r>
    </w:p>
    <w:p w:rsidR="000E4F6B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1 курса </w:t>
      </w:r>
      <w:r w:rsidR="000E4F6B">
        <w:rPr>
          <w:rFonts w:ascii="Times New Roman" w:hAnsi="Times New Roman"/>
          <w:sz w:val="28"/>
          <w:szCs w:val="28"/>
        </w:rPr>
        <w:t>заочной</w:t>
      </w:r>
      <w:r>
        <w:rPr>
          <w:rFonts w:ascii="Times New Roman" w:hAnsi="Times New Roman"/>
          <w:sz w:val="28"/>
          <w:szCs w:val="28"/>
        </w:rPr>
        <w:t xml:space="preserve"> формы получения образования </w:t>
      </w: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специальности </w:t>
      </w: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4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1-89 01 01 «Туризм и гостеприимство» на 2023/2024 учебный год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Матрицы. Свойства и действия над матрицами.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Определители второго и третьего порядка и их свойства. Методы вычисления определителей.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Миноры и алгебраические дополнения.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Ранг матрицы и его вычисление.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преобразования матрицы.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матрица.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линейных уравнений. Критерий совместности системы линейных уравнений.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систем линейных уравнений: метод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B4321" w:rsidRDefault="00483021" w:rsidP="00CC2522">
      <w:pPr>
        <w:pStyle w:val="a6"/>
        <w:numPr>
          <w:ilvl w:val="0"/>
          <w:numId w:val="2"/>
        </w:numPr>
        <w:tabs>
          <w:tab w:val="clear" w:pos="1416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систем линейных уравнений: метод Гаусса.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Практическая направленность использования основ линейной алгебры в сфере туризма.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Действия над векторами. Свойства векторов.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Разложение вектора по базисным векторам.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Скалярное, векторное и смешанное произведение векторов.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Выражение скалярного произведения через координаты векторов.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Критерий перпендикулярности, </w:t>
      </w:r>
      <w:proofErr w:type="spellStart"/>
      <w:r>
        <w:rPr>
          <w:rFonts w:ascii="Times New Roman" w:hAnsi="Times New Roman"/>
          <w:sz w:val="28"/>
          <w:szCs w:val="28"/>
        </w:rPr>
        <w:t>коллинеарности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компланарности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векторов.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Прямая линия на плоскости. Различные виды уравнений прямой на плоскости.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Пересечение двух прямых. Условие параллельности и перпендикулярности двух прямых.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метода координат, векторов к решению практических задач.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Линии второго порядка. Общее уравнение кривой второго порядка. Окружность. Эллипс.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Линии второго порядка. Общее уравнение кривой второго порядка. Гипербола. Парабола.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Функции одной переменной. Определение функции, различные способы задания функции.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Предел функции. Свойства пределов функций. Основные замечательные пределы. 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Непрерывность функции. Точки разрыва функции.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Задачи, приводящие к вычислению производной.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Производная функции, её геометрический и механический и экономический смысл.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правила нахождения производной. П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Правило </w:t>
      </w:r>
      <w:proofErr w:type="spellStart"/>
      <w:r>
        <w:rPr>
          <w:rFonts w:ascii="Times New Roman" w:hAnsi="Times New Roman"/>
          <w:sz w:val="28"/>
          <w:szCs w:val="28"/>
        </w:rPr>
        <w:t>Лопиталя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применение к раскрытию неопределенностей.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 функции. Применение дифференциала в практической деятельности.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Первообразная и неопределенный интеграл. Таблица основных неопределенных интегралов.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Неопределенный интеграл и его свойства. Основные методы интегрирования.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Определенный интеграл и способы его вычисления. Основные свойства определённого интеграла.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Интеграл: площади фигур.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Интеграл: вычисление пути, пройденного телом.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Применения интегралов в области финансов.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 представления о дифференциальных уравнениях. Обыкновенные дифференциальные уравнения первого порядка.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решение (общий интеграл) уравнения. Частные решения задач.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Уравнения с разделяющимися переменными.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Простейшие дифференциальные уравнения второго порядка. </w:t>
      </w:r>
    </w:p>
    <w:p w:rsidR="000B4321" w:rsidRDefault="00483021" w:rsidP="004263F4">
      <w:pPr>
        <w:pStyle w:val="a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Дифференциальные уравнения: модель об эффективности рекламы</w:t>
      </w:r>
      <w:r>
        <w:rPr>
          <w:rFonts w:ascii="Times New Roman" w:hAnsi="Times New Roman"/>
          <w:b/>
          <w:bCs/>
          <w:color w:val="333333"/>
          <w:sz w:val="28"/>
          <w:szCs w:val="28"/>
          <w:u w:color="333333"/>
        </w:rPr>
        <w:t xml:space="preserve">. </w:t>
      </w:r>
    </w:p>
    <w:p w:rsidR="000B4321" w:rsidRDefault="000B4321" w:rsidP="004263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 менеджмента туризма и гостеприимства</w:t>
      </w:r>
    </w:p>
    <w:p w:rsidR="000B4321" w:rsidRDefault="004830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>Протокол № __ 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_.20__г.</w:t>
      </w:r>
    </w:p>
    <w:sectPr w:rsidR="000B432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E9" w:rsidRDefault="00652CE9">
      <w:r>
        <w:separator/>
      </w:r>
    </w:p>
  </w:endnote>
  <w:endnote w:type="continuationSeparator" w:id="0">
    <w:p w:rsidR="00652CE9" w:rsidRDefault="0065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1" w:rsidRDefault="000B4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E9" w:rsidRDefault="00652CE9">
      <w:r>
        <w:separator/>
      </w:r>
    </w:p>
  </w:footnote>
  <w:footnote w:type="continuationSeparator" w:id="0">
    <w:p w:rsidR="00652CE9" w:rsidRDefault="0065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1" w:rsidRDefault="000B43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45DBB"/>
    <w:multiLevelType w:val="hybridMultilevel"/>
    <w:tmpl w:val="1F205460"/>
    <w:numStyleLink w:val="a"/>
  </w:abstractNum>
  <w:abstractNum w:abstractNumId="1" w15:restartNumberingAfterBreak="0">
    <w:nsid w:val="4EC7686E"/>
    <w:multiLevelType w:val="hybridMultilevel"/>
    <w:tmpl w:val="1F205460"/>
    <w:styleLink w:val="a"/>
    <w:lvl w:ilvl="0" w:tplc="38FA4CFA">
      <w:start w:val="1"/>
      <w:numFmt w:val="decimal"/>
      <w:lvlText w:val="%1."/>
      <w:lvlJc w:val="left"/>
      <w:pPr>
        <w:tabs>
          <w:tab w:val="left" w:pos="708"/>
          <w:tab w:val="num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5F74">
      <w:start w:val="1"/>
      <w:numFmt w:val="decimal"/>
      <w:lvlText w:val="%2."/>
      <w:lvlJc w:val="left"/>
      <w:pPr>
        <w:tabs>
          <w:tab w:val="left" w:pos="708"/>
          <w:tab w:val="left" w:pos="1416"/>
          <w:tab w:val="num" w:pos="16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0D3A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num" w:pos="24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CDB1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8BEC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0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32C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6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AB80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EEC0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462"/>
          <w:tab w:val="left" w:pos="7080"/>
          <w:tab w:val="left" w:pos="7788"/>
          <w:tab w:val="left" w:pos="8496"/>
          <w:tab w:val="left" w:pos="9132"/>
        </w:tabs>
        <w:ind w:left="58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829E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262"/>
          <w:tab w:val="left" w:pos="7788"/>
          <w:tab w:val="left" w:pos="8496"/>
          <w:tab w:val="left" w:pos="9132"/>
        </w:tabs>
        <w:ind w:left="6695" w:firstLine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B98B738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F06255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9041A6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FFE935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3B6F61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8CE579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B62064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9D45BF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93615D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1"/>
    <w:rsid w:val="000B4321"/>
    <w:rsid w:val="000E4F6B"/>
    <w:rsid w:val="003248A9"/>
    <w:rsid w:val="004263F4"/>
    <w:rsid w:val="00483021"/>
    <w:rsid w:val="00652CE9"/>
    <w:rsid w:val="00CC2522"/>
    <w:rsid w:val="00D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CC3C"/>
  <w15:docId w15:val="{A01151D0-6743-4A7A-81AB-414DE49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7">
    <w:name w:val="Основной текст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4</cp:revision>
  <dcterms:created xsi:type="dcterms:W3CDTF">2023-11-20T13:01:00Z</dcterms:created>
  <dcterms:modified xsi:type="dcterms:W3CDTF">2023-11-29T12:40:00Z</dcterms:modified>
</cp:coreProperties>
</file>