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3D8E" w14:textId="77777777" w:rsidR="00214BC5" w:rsidRDefault="00214BC5" w:rsidP="00214BC5">
      <w:pPr>
        <w:ind w:firstLine="637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УТВЕРЖДАЮ</w:t>
      </w:r>
    </w:p>
    <w:bookmarkEnd w:id="0"/>
    <w:p w14:paraId="37743944" w14:textId="77777777" w:rsidR="00214BC5" w:rsidRDefault="00214BC5" w:rsidP="00214BC5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00C5C6E4" w14:textId="77777777" w:rsidR="00214BC5" w:rsidRDefault="00214BC5" w:rsidP="00214BC5">
      <w:pPr>
        <w:ind w:firstLine="6379"/>
        <w:rPr>
          <w:sz w:val="28"/>
          <w:szCs w:val="28"/>
        </w:rPr>
      </w:pPr>
    </w:p>
    <w:p w14:paraId="3E6BBC7F" w14:textId="77777777" w:rsidR="00214BC5" w:rsidRDefault="00214BC5" w:rsidP="00214BC5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А.А.Варвашеня</w:t>
      </w:r>
      <w:proofErr w:type="spellEnd"/>
    </w:p>
    <w:p w14:paraId="462B194C" w14:textId="77777777" w:rsidR="00214BC5" w:rsidRDefault="00214BC5" w:rsidP="00214BC5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</w:t>
      </w:r>
    </w:p>
    <w:p w14:paraId="7E7650A6" w14:textId="77777777" w:rsidR="00214BC5" w:rsidRDefault="00214BC5" w:rsidP="00214BC5">
      <w:pPr>
        <w:ind w:firstLine="0"/>
        <w:jc w:val="center"/>
        <w:rPr>
          <w:sz w:val="28"/>
          <w:szCs w:val="28"/>
        </w:rPr>
      </w:pPr>
    </w:p>
    <w:p w14:paraId="1C00DA8E" w14:textId="77777777" w:rsidR="00214BC5" w:rsidRDefault="00214BC5" w:rsidP="00214BC5">
      <w:pPr>
        <w:ind w:firstLine="0"/>
        <w:jc w:val="center"/>
        <w:rPr>
          <w:sz w:val="28"/>
          <w:szCs w:val="28"/>
        </w:rPr>
      </w:pPr>
    </w:p>
    <w:p w14:paraId="67CD42F0" w14:textId="77777777" w:rsidR="00214BC5" w:rsidRPr="00580BF0" w:rsidRDefault="00214BC5" w:rsidP="00214BC5">
      <w:pPr>
        <w:ind w:firstLine="0"/>
        <w:jc w:val="center"/>
        <w:rPr>
          <w:b/>
          <w:sz w:val="28"/>
          <w:szCs w:val="28"/>
        </w:rPr>
      </w:pPr>
      <w:r w:rsidRPr="00580BF0">
        <w:rPr>
          <w:b/>
          <w:sz w:val="28"/>
          <w:szCs w:val="28"/>
        </w:rPr>
        <w:t>ПРОГРАММНЫЕ ТРЕБОВАНИЯ</w:t>
      </w:r>
    </w:p>
    <w:p w14:paraId="16AB047C" w14:textId="77777777" w:rsidR="009F6F09" w:rsidRDefault="00214BC5" w:rsidP="00214B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 экзамену</w:t>
      </w:r>
      <w:r w:rsidRPr="00D71D30">
        <w:rPr>
          <w:sz w:val="28"/>
          <w:szCs w:val="28"/>
        </w:rPr>
        <w:t xml:space="preserve"> по учебн</w:t>
      </w:r>
      <w:r>
        <w:rPr>
          <w:sz w:val="28"/>
          <w:szCs w:val="28"/>
        </w:rPr>
        <w:t>ой ди</w:t>
      </w:r>
      <w:r w:rsidR="009B3876">
        <w:rPr>
          <w:sz w:val="28"/>
          <w:szCs w:val="28"/>
        </w:rPr>
        <w:t>сциплине</w:t>
      </w:r>
    </w:p>
    <w:p w14:paraId="488DEAB9" w14:textId="1AFA7D70" w:rsidR="00214BC5" w:rsidRDefault="009B3876" w:rsidP="00214B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«Менеджмент</w:t>
      </w:r>
      <w:r w:rsidR="00214BC5">
        <w:rPr>
          <w:sz w:val="28"/>
          <w:szCs w:val="28"/>
        </w:rPr>
        <w:t xml:space="preserve"> туристических дестинаций</w:t>
      </w:r>
      <w:r w:rsidR="00214BC5" w:rsidRPr="00D71D30">
        <w:rPr>
          <w:sz w:val="28"/>
          <w:szCs w:val="28"/>
        </w:rPr>
        <w:t>»</w:t>
      </w:r>
    </w:p>
    <w:p w14:paraId="0896C46F" w14:textId="77777777" w:rsidR="009F6F09" w:rsidRDefault="009B3876" w:rsidP="00214B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магистрантов 1 курса</w:t>
      </w:r>
      <w:r w:rsidR="004F49C7">
        <w:rPr>
          <w:sz w:val="28"/>
          <w:szCs w:val="28"/>
        </w:rPr>
        <w:t xml:space="preserve"> (1 семестр)</w:t>
      </w:r>
      <w:r>
        <w:rPr>
          <w:sz w:val="28"/>
          <w:szCs w:val="28"/>
        </w:rPr>
        <w:t xml:space="preserve"> заочной</w:t>
      </w:r>
      <w:r w:rsidR="00214BC5">
        <w:rPr>
          <w:sz w:val="28"/>
          <w:szCs w:val="28"/>
        </w:rPr>
        <w:t xml:space="preserve"> формы</w:t>
      </w:r>
    </w:p>
    <w:p w14:paraId="07728684" w14:textId="570C293C" w:rsidR="00214BC5" w:rsidRDefault="00214BC5" w:rsidP="00214B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получения образования по направлению специальности </w:t>
      </w:r>
    </w:p>
    <w:p w14:paraId="4F9F181F" w14:textId="28816326" w:rsidR="00214BC5" w:rsidRPr="00F26BDC" w:rsidRDefault="009B3876" w:rsidP="00214BC5">
      <w:pPr>
        <w:spacing w:after="240" w:line="216" w:lineRule="auto"/>
        <w:ind w:firstLine="0"/>
        <w:jc w:val="center"/>
        <w:rPr>
          <w:sz w:val="28"/>
          <w:szCs w:val="28"/>
        </w:rPr>
      </w:pPr>
      <w:r w:rsidRPr="00D0522F">
        <w:rPr>
          <w:color w:val="000000"/>
          <w:sz w:val="28"/>
          <w:szCs w:val="28"/>
        </w:rPr>
        <w:t>7-06-1013-01</w:t>
      </w:r>
      <w:r w:rsidR="00214BC5">
        <w:rPr>
          <w:sz w:val="28"/>
          <w:szCs w:val="28"/>
        </w:rPr>
        <w:t xml:space="preserve"> «Туризм и гостеприимство» на 2023/2024 учебный год</w:t>
      </w:r>
    </w:p>
    <w:p w14:paraId="66A268A4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Цели и задачи, объект и предмет учебной дисциплины.</w:t>
      </w:r>
    </w:p>
    <w:p w14:paraId="7F9551A9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Понятие о туристической дестинации.</w:t>
      </w:r>
    </w:p>
    <w:p w14:paraId="1E6ACACA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Жизненный цикл туристической дестинации и основные этапы.</w:t>
      </w:r>
    </w:p>
    <w:p w14:paraId="01F26DBF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Подходы к выделению туристических дестинаций: территориально-географический, маркетинговый, управленческий.</w:t>
      </w:r>
    </w:p>
    <w:p w14:paraId="4C68DB01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Районирование и типология туристических дестинаций. Виды типологий туристических дестинаций.</w:t>
      </w:r>
    </w:p>
    <w:p w14:paraId="6DA68C0E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Общая характеристика макрорегионов, их туристическая специализация и основные туристические достопримечательности.</w:t>
      </w:r>
    </w:p>
    <w:p w14:paraId="2957EC00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Туристические ресурсы как фактор развития туристической дестинации. Классификация природных ресурсов по возможности их использования.</w:t>
      </w:r>
    </w:p>
    <w:p w14:paraId="2D0579AB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sz w:val="28"/>
          <w:szCs w:val="28"/>
        </w:rPr>
        <w:t>Понятия: «туристический потенциал», «рекреационная освоенность территории». Специфические свойства туристических ресурсов: «целостность, емкость, устойчивость, надежность».</w:t>
      </w:r>
    </w:p>
    <w:p w14:paraId="46195B67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Методы оценки туристических ресурсов дестинаций. Специфические свойства туристических ресурсов: целостность, емкость, устойчивость, надежность.</w:t>
      </w:r>
    </w:p>
    <w:p w14:paraId="55D466CB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Экономическое, социально-культурное и экологическое влияние туризма на развитие дестинации. Пропускная способность дестинации.</w:t>
      </w:r>
    </w:p>
    <w:p w14:paraId="5078548F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Туристическая дестинация как территориальная рекреационная система. Подсистемы территориальной рекреационной системы и их функции.</w:t>
      </w:r>
    </w:p>
    <w:p w14:paraId="3350D17C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Понятие о кадастре туристических ресурсов дестинации, его значение для организации и развития туристической дестинации. </w:t>
      </w:r>
    </w:p>
    <w:p w14:paraId="3E814C3A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Принципы устойчивого развития дестинации. Основные показатели устойчивости развития дестинации.</w:t>
      </w:r>
    </w:p>
    <w:p w14:paraId="7184CEE1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Пропускная способность туристических объектов (районов, мест и др.) дестинации и ее значение для развития туризма.</w:t>
      </w:r>
      <w:bookmarkStart w:id="1" w:name="sub_5140"/>
      <w:bookmarkStart w:id="2" w:name="sub_5220"/>
    </w:p>
    <w:p w14:paraId="5B35E736" w14:textId="5001D63D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Маркетинг как концепция управления туристическими </w:t>
      </w:r>
      <w:proofErr w:type="spellStart"/>
      <w:r w:rsidRPr="009B3876">
        <w:rPr>
          <w:color w:val="000000" w:themeColor="text1"/>
          <w:sz w:val="28"/>
          <w:szCs w:val="28"/>
        </w:rPr>
        <w:t>дестинациями</w:t>
      </w:r>
      <w:proofErr w:type="spellEnd"/>
      <w:r w:rsidRPr="009B3876">
        <w:rPr>
          <w:color w:val="000000" w:themeColor="text1"/>
          <w:sz w:val="28"/>
          <w:szCs w:val="28"/>
        </w:rPr>
        <w:t xml:space="preserve">. </w:t>
      </w:r>
    </w:p>
    <w:p w14:paraId="3DF3EB71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lastRenderedPageBreak/>
        <w:t>Этапы процесса стратегического рыночного планирования развития дестинаций.</w:t>
      </w:r>
    </w:p>
    <w:p w14:paraId="519C2C4F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rFonts w:eastAsia="Calibri"/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Понятие об имидже и бренде дестинации. Определения имиджа, бренда, имиджа бренда туристической </w:t>
      </w:r>
      <w:proofErr w:type="spellStart"/>
      <w:r w:rsidRPr="009B3876">
        <w:rPr>
          <w:color w:val="000000" w:themeColor="text1"/>
          <w:sz w:val="28"/>
          <w:szCs w:val="28"/>
        </w:rPr>
        <w:t>деситинации</w:t>
      </w:r>
      <w:proofErr w:type="spellEnd"/>
      <w:r w:rsidRPr="009B3876">
        <w:rPr>
          <w:color w:val="000000" w:themeColor="text1"/>
          <w:sz w:val="28"/>
          <w:szCs w:val="28"/>
        </w:rPr>
        <w:t>.</w:t>
      </w:r>
    </w:p>
    <w:p w14:paraId="6F5CBFDE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rFonts w:eastAsia="Calibri"/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Факторы, влияющие на формирование имиджа бренда туристической дестинации. </w:t>
      </w:r>
    </w:p>
    <w:p w14:paraId="54399A70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rFonts w:eastAsia="Calibri"/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Виды территориального имиджа по Ф. Котлеру.</w:t>
      </w:r>
    </w:p>
    <w:p w14:paraId="40E69F04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rFonts w:eastAsia="Calibri"/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Факторы, влияющие на формирование имиджа дестинации. Представления, формирующие имидж туристической дестинации. </w:t>
      </w:r>
    </w:p>
    <w:p w14:paraId="6A6F3E9B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Маркетинговые методы исследований имиджа туристической дестинации. Методы сбора маркетинговой информации при исследовании имиджа туристических дестинаций.</w:t>
      </w:r>
    </w:p>
    <w:p w14:paraId="48C1BE90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Качественные методы в маркетинговых исследованиях имиджа туристических дестинаций.</w:t>
      </w:r>
    </w:p>
    <w:p w14:paraId="4BB876A0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Количественные методы маркетинговых исследованиях имиджа туристических дестинаций.</w:t>
      </w:r>
    </w:p>
    <w:p w14:paraId="7EABA992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Применение контент-анализа в маркетинговых исследованиях имиджа туристических дестинаций.</w:t>
      </w:r>
    </w:p>
    <w:p w14:paraId="1A9530E4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Применение методов интервьюирования и анкетирования в маркетинговых исследованиях имиджа туристических дестинаций.</w:t>
      </w:r>
    </w:p>
    <w:p w14:paraId="5DAC40AF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Проективные методы в маркетинговых исследованиях имиджа туристических дестинаций.</w:t>
      </w:r>
      <w:bookmarkEnd w:id="1"/>
      <w:bookmarkEnd w:id="2"/>
    </w:p>
    <w:p w14:paraId="43690775" w14:textId="6E6CC41B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Маркетинг как концепция управления туристическими </w:t>
      </w:r>
      <w:proofErr w:type="spellStart"/>
      <w:r w:rsidRPr="009B3876">
        <w:rPr>
          <w:color w:val="000000" w:themeColor="text1"/>
          <w:sz w:val="28"/>
          <w:szCs w:val="28"/>
        </w:rPr>
        <w:t>дестинациями</w:t>
      </w:r>
      <w:proofErr w:type="spellEnd"/>
      <w:r w:rsidRPr="009B3876">
        <w:rPr>
          <w:color w:val="000000" w:themeColor="text1"/>
          <w:sz w:val="28"/>
          <w:szCs w:val="28"/>
        </w:rPr>
        <w:t xml:space="preserve">. </w:t>
      </w:r>
    </w:p>
    <w:p w14:paraId="2F4FDD89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Маркетинговая среда туристической дестинации.</w:t>
      </w:r>
    </w:p>
    <w:p w14:paraId="25F2ACEF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Применение </w:t>
      </w:r>
      <w:r w:rsidRPr="009B3876">
        <w:rPr>
          <w:color w:val="000000" w:themeColor="text1"/>
          <w:sz w:val="28"/>
          <w:szCs w:val="28"/>
          <w:lang w:val="en-US"/>
        </w:rPr>
        <w:t>SWOT</w:t>
      </w:r>
      <w:r w:rsidRPr="009B3876">
        <w:rPr>
          <w:color w:val="000000" w:themeColor="text1"/>
          <w:sz w:val="28"/>
          <w:szCs w:val="28"/>
        </w:rPr>
        <w:t xml:space="preserve">-анализа и </w:t>
      </w:r>
      <w:r w:rsidRPr="009B3876">
        <w:rPr>
          <w:color w:val="000000" w:themeColor="text1"/>
          <w:sz w:val="28"/>
          <w:szCs w:val="28"/>
          <w:lang w:val="en-US"/>
        </w:rPr>
        <w:t>PEST</w:t>
      </w:r>
      <w:r w:rsidRPr="009B3876">
        <w:rPr>
          <w:color w:val="000000" w:themeColor="text1"/>
          <w:sz w:val="28"/>
          <w:szCs w:val="28"/>
        </w:rPr>
        <w:t>-анализа для оценки маркетинговой среды туристической дестинации.</w:t>
      </w:r>
    </w:p>
    <w:p w14:paraId="69E11055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rFonts w:eastAsia="Calibri"/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Факторы, влияющие на формирование имиджа бренда туристической дестинации. </w:t>
      </w:r>
    </w:p>
    <w:p w14:paraId="7A3C7FF7" w14:textId="77777777" w:rsidR="009B3876" w:rsidRPr="009B3876" w:rsidRDefault="009B3876" w:rsidP="009F6F09">
      <w:pPr>
        <w:numPr>
          <w:ilvl w:val="0"/>
          <w:numId w:val="8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Понятие о бренде и брендинге туристической дестинации.</w:t>
      </w:r>
    </w:p>
    <w:p w14:paraId="7E0626EE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Иерархия брендов дестинации.</w:t>
      </w:r>
    </w:p>
    <w:p w14:paraId="4D107092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Национальный бренд и архитектура бренда.</w:t>
      </w:r>
    </w:p>
    <w:p w14:paraId="0ABB717A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Понятие идентичности дестинации и идентичности бренда дестинации. Факторы, влияющие на идентичность города. </w:t>
      </w:r>
    </w:p>
    <w:p w14:paraId="53FD0007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Параметры идентичности дестинации. Идентичность бренда (стержневая, расширенная). </w:t>
      </w:r>
    </w:p>
    <w:p w14:paraId="2BF6FAEA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Сущность и ключевые ценности бренда. </w:t>
      </w:r>
    </w:p>
    <w:p w14:paraId="3D04ABD7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Основные этапы формирования бренда. </w:t>
      </w:r>
    </w:p>
    <w:p w14:paraId="77411FDC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Этап формирования бренда дестинации: аудит ресурсов бренда дестинации. Суть и цель этапа.</w:t>
      </w:r>
    </w:p>
    <w:p w14:paraId="18702313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Этап формирования бренда дестинации: взаимодействие с заинтересованными сторонами.  Суть и цель этапа.</w:t>
      </w:r>
    </w:p>
    <w:p w14:paraId="20FE55F6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Этап формирования бренда дестинации: </w:t>
      </w:r>
      <w:r w:rsidRPr="009B3876">
        <w:rPr>
          <w:color w:val="000000" w:themeColor="text1"/>
          <w:sz w:val="28"/>
          <w:szCs w:val="28"/>
          <w:lang w:val="en-US"/>
        </w:rPr>
        <w:t>SWOT</w:t>
      </w:r>
      <w:r w:rsidRPr="009B3876">
        <w:rPr>
          <w:color w:val="000000" w:themeColor="text1"/>
          <w:sz w:val="28"/>
          <w:szCs w:val="28"/>
        </w:rPr>
        <w:t>-анализ туристической дестинации. Суть и цель этапа.</w:t>
      </w:r>
    </w:p>
    <w:p w14:paraId="583491D6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lastRenderedPageBreak/>
        <w:t>Этап формирования бренда дестинации: анализ конкурентов туристической дестинации. Суть и цель этапа.</w:t>
      </w:r>
    </w:p>
    <w:p w14:paraId="73CBA5EA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Этап формирования бренда дестинации: модели построения бренда туристической дестинации. Суть и цель этапа.</w:t>
      </w:r>
    </w:p>
    <w:p w14:paraId="66A906C7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Внедрение бренда дестинации в маркетинговую деятельность: </w:t>
      </w:r>
      <w:proofErr w:type="spellStart"/>
      <w:r w:rsidRPr="009B3876">
        <w:rPr>
          <w:color w:val="000000" w:themeColor="text1"/>
          <w:sz w:val="28"/>
          <w:szCs w:val="28"/>
        </w:rPr>
        <w:t>брендбук</w:t>
      </w:r>
      <w:proofErr w:type="spellEnd"/>
      <w:r w:rsidRPr="009B3876">
        <w:rPr>
          <w:color w:val="000000" w:themeColor="text1"/>
          <w:sz w:val="28"/>
          <w:szCs w:val="28"/>
        </w:rPr>
        <w:t xml:space="preserve"> и шаблон ресурсов бренда дестинации. Суть и цель этапа.</w:t>
      </w:r>
    </w:p>
    <w:p w14:paraId="7D75FB66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bCs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 xml:space="preserve">Логотип как ключевой элемент разработки бренда туристической дестинации. </w:t>
      </w:r>
    </w:p>
    <w:p w14:paraId="323A629B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bCs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Слоган как ключевой элемент разработки бренда туристической дестинации.</w:t>
      </w:r>
    </w:p>
    <w:p w14:paraId="04E5932D" w14:textId="77777777" w:rsidR="009B3876" w:rsidRPr="009B3876" w:rsidRDefault="009B3876" w:rsidP="009F6F09">
      <w:pPr>
        <w:numPr>
          <w:ilvl w:val="0"/>
          <w:numId w:val="8"/>
        </w:numPr>
        <w:autoSpaceDN w:val="0"/>
        <w:ind w:firstLine="709"/>
        <w:rPr>
          <w:bCs/>
          <w:sz w:val="28"/>
          <w:szCs w:val="28"/>
        </w:rPr>
      </w:pPr>
      <w:r w:rsidRPr="009B3876">
        <w:rPr>
          <w:color w:val="000000" w:themeColor="text1"/>
          <w:sz w:val="28"/>
          <w:szCs w:val="28"/>
        </w:rPr>
        <w:t>Маркетинговые методы исследований эффективности брендинга туристической дестинации.</w:t>
      </w:r>
    </w:p>
    <w:p w14:paraId="17B83121" w14:textId="06C57A2E" w:rsidR="00214BC5" w:rsidRDefault="00214BC5" w:rsidP="00214BC5">
      <w:pPr>
        <w:rPr>
          <w:sz w:val="28"/>
          <w:szCs w:val="28"/>
        </w:rPr>
      </w:pPr>
    </w:p>
    <w:p w14:paraId="60ECF43A" w14:textId="77777777" w:rsidR="009F6F09" w:rsidRPr="00214BC5" w:rsidRDefault="009F6F09" w:rsidP="00214BC5">
      <w:pPr>
        <w:rPr>
          <w:sz w:val="28"/>
          <w:szCs w:val="28"/>
        </w:rPr>
      </w:pPr>
    </w:p>
    <w:p w14:paraId="104181C1" w14:textId="77777777" w:rsidR="00214BC5" w:rsidRDefault="00214BC5" w:rsidP="00214BC5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3C1B7685" w14:textId="77777777" w:rsidR="00214BC5" w:rsidRDefault="00214BC5" w:rsidP="00214BC5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</w:t>
      </w:r>
      <w:r w:rsidRPr="00B66F66">
        <w:rPr>
          <w:sz w:val="28"/>
          <w:szCs w:val="28"/>
        </w:rPr>
        <w:t xml:space="preserve"> </w:t>
      </w: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_.20__г.</w:t>
      </w:r>
    </w:p>
    <w:p w14:paraId="049EA902" w14:textId="77777777" w:rsidR="00214BC5" w:rsidRDefault="00214BC5" w:rsidP="00214BC5">
      <w:pPr>
        <w:ind w:firstLine="0"/>
      </w:pPr>
    </w:p>
    <w:p w14:paraId="2FEF791E" w14:textId="55C6594A" w:rsidR="00214BC5" w:rsidRDefault="00214BC5" w:rsidP="008A4D24">
      <w:pPr>
        <w:ind w:firstLine="6379"/>
        <w:rPr>
          <w:sz w:val="28"/>
          <w:szCs w:val="28"/>
        </w:rPr>
      </w:pPr>
    </w:p>
    <w:p w14:paraId="355C4220" w14:textId="2F61A216" w:rsidR="00214BC5" w:rsidRDefault="00214BC5" w:rsidP="008A4D24">
      <w:pPr>
        <w:ind w:firstLine="6379"/>
        <w:rPr>
          <w:sz w:val="28"/>
          <w:szCs w:val="28"/>
        </w:rPr>
      </w:pPr>
    </w:p>
    <w:p w14:paraId="3A6C83FB" w14:textId="77777777" w:rsidR="008A4D24" w:rsidRDefault="008A4D24">
      <w:pPr>
        <w:ind w:firstLine="0"/>
      </w:pPr>
    </w:p>
    <w:sectPr w:rsidR="008A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84B"/>
    <w:multiLevelType w:val="hybridMultilevel"/>
    <w:tmpl w:val="58A671FC"/>
    <w:lvl w:ilvl="0" w:tplc="52B8C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3D38"/>
    <w:multiLevelType w:val="hybridMultilevel"/>
    <w:tmpl w:val="045C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70E8"/>
    <w:multiLevelType w:val="hybridMultilevel"/>
    <w:tmpl w:val="8A788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307F401E"/>
    <w:multiLevelType w:val="hybridMultilevel"/>
    <w:tmpl w:val="16F06D6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C0503"/>
    <w:multiLevelType w:val="hybridMultilevel"/>
    <w:tmpl w:val="C62066FC"/>
    <w:lvl w:ilvl="0" w:tplc="13A4DC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80723"/>
    <w:multiLevelType w:val="hybridMultilevel"/>
    <w:tmpl w:val="8108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3A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7BCD298E"/>
    <w:multiLevelType w:val="singleLevel"/>
    <w:tmpl w:val="A288D4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8"/>
    <w:rsid w:val="000B6F63"/>
    <w:rsid w:val="00214BC5"/>
    <w:rsid w:val="00277DF9"/>
    <w:rsid w:val="00492E38"/>
    <w:rsid w:val="004A59AC"/>
    <w:rsid w:val="004F49C7"/>
    <w:rsid w:val="00580BF0"/>
    <w:rsid w:val="00721810"/>
    <w:rsid w:val="0073635D"/>
    <w:rsid w:val="00861431"/>
    <w:rsid w:val="00863AA1"/>
    <w:rsid w:val="008A4D24"/>
    <w:rsid w:val="008B34B6"/>
    <w:rsid w:val="00927B17"/>
    <w:rsid w:val="00931996"/>
    <w:rsid w:val="009A331E"/>
    <w:rsid w:val="009B3876"/>
    <w:rsid w:val="009F6F09"/>
    <w:rsid w:val="00A41DB7"/>
    <w:rsid w:val="00B66F66"/>
    <w:rsid w:val="00C54418"/>
    <w:rsid w:val="00CF093A"/>
    <w:rsid w:val="00D71D30"/>
    <w:rsid w:val="00F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154"/>
  <w15:chartTrackingRefBased/>
  <w15:docId w15:val="{DF826051-DB0E-4C49-8E45-A9E339BF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4D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4D2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4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4D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4D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D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C5441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semiHidden/>
    <w:rsid w:val="00C54418"/>
    <w:pPr>
      <w:ind w:firstLine="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54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0B6F63"/>
    <w:pPr>
      <w:spacing w:before="100" w:beforeAutospacing="1" w:after="100" w:afterAutospacing="1"/>
      <w:ind w:firstLine="0"/>
      <w:jc w:val="lef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10</cp:revision>
  <dcterms:created xsi:type="dcterms:W3CDTF">2023-11-14T18:37:00Z</dcterms:created>
  <dcterms:modified xsi:type="dcterms:W3CDTF">2023-11-30T11:50:00Z</dcterms:modified>
</cp:coreProperties>
</file>